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CD044" w14:textId="627BA08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40F72" w:rsidRPr="00040F72">
        <w:rPr>
          <w:rFonts w:ascii="Corbel" w:hAnsi="Corbel"/>
          <w:bCs/>
          <w:i/>
        </w:rPr>
        <w:t>Załącznik nr 1.5 do Zarządzenia Rektora UR  nr 7/2023</w:t>
      </w:r>
    </w:p>
    <w:p w14:paraId="257EC0D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B8763C" w14:textId="2E4B762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134EF2">
        <w:rPr>
          <w:rFonts w:ascii="Corbel" w:hAnsi="Corbel"/>
          <w:iCs/>
          <w:smallCaps/>
          <w:sz w:val="24"/>
          <w:szCs w:val="24"/>
        </w:rPr>
        <w:t>202</w:t>
      </w:r>
      <w:r w:rsidR="00174E6C">
        <w:rPr>
          <w:rFonts w:ascii="Corbel" w:hAnsi="Corbel"/>
          <w:iCs/>
          <w:smallCaps/>
          <w:sz w:val="24"/>
          <w:szCs w:val="24"/>
        </w:rPr>
        <w:t>4</w:t>
      </w:r>
      <w:r w:rsidR="00134EF2">
        <w:rPr>
          <w:rFonts w:ascii="Corbel" w:hAnsi="Corbel"/>
          <w:iCs/>
          <w:smallCaps/>
          <w:sz w:val="24"/>
          <w:szCs w:val="24"/>
        </w:rPr>
        <w:t>-202</w:t>
      </w:r>
      <w:r w:rsidR="00174E6C">
        <w:rPr>
          <w:rFonts w:ascii="Corbel" w:hAnsi="Corbel"/>
          <w:iCs/>
          <w:smallCaps/>
          <w:sz w:val="24"/>
          <w:szCs w:val="24"/>
        </w:rPr>
        <w:t>7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619CA0E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0D4C3B6" w14:textId="6E19FA8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</w:t>
      </w:r>
      <w:r w:rsidR="00134EF2">
        <w:rPr>
          <w:rFonts w:ascii="Corbel" w:hAnsi="Corbel"/>
          <w:sz w:val="20"/>
          <w:szCs w:val="20"/>
        </w:rPr>
        <w:t>202</w:t>
      </w:r>
      <w:r w:rsidR="00174E6C">
        <w:rPr>
          <w:rFonts w:ascii="Corbel" w:hAnsi="Corbel"/>
          <w:sz w:val="20"/>
          <w:szCs w:val="20"/>
        </w:rPr>
        <w:t>6</w:t>
      </w:r>
      <w:r w:rsidR="00134EF2">
        <w:rPr>
          <w:rFonts w:ascii="Corbel" w:hAnsi="Corbel"/>
          <w:sz w:val="20"/>
          <w:szCs w:val="20"/>
        </w:rPr>
        <w:t>/202</w:t>
      </w:r>
      <w:r w:rsidR="00174E6C">
        <w:rPr>
          <w:rFonts w:ascii="Corbel" w:hAnsi="Corbel"/>
          <w:sz w:val="20"/>
          <w:szCs w:val="20"/>
        </w:rPr>
        <w:t>7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</w:t>
      </w:r>
    </w:p>
    <w:p w14:paraId="0D64ED2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EA579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F60A20" w14:textId="77777777" w:rsidTr="00B819C8">
        <w:tc>
          <w:tcPr>
            <w:tcW w:w="2694" w:type="dxa"/>
            <w:vAlign w:val="center"/>
          </w:tcPr>
          <w:p w14:paraId="003024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76BF9" w14:textId="6397E3AC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humanistyczna</w:t>
            </w:r>
          </w:p>
        </w:tc>
      </w:tr>
      <w:tr w:rsidR="0085747A" w:rsidRPr="009C54AE" w14:paraId="2BF9A753" w14:textId="77777777" w:rsidTr="00B819C8">
        <w:tc>
          <w:tcPr>
            <w:tcW w:w="2694" w:type="dxa"/>
            <w:vAlign w:val="center"/>
          </w:tcPr>
          <w:p w14:paraId="48EF273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C1698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97A2067" w14:textId="77777777" w:rsidTr="00B819C8">
        <w:tc>
          <w:tcPr>
            <w:tcW w:w="2694" w:type="dxa"/>
            <w:vAlign w:val="center"/>
          </w:tcPr>
          <w:p w14:paraId="2394E1B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1A4C72F" w14:textId="54505198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</w:t>
            </w:r>
            <w:r w:rsidR="00E07CFF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8008F">
              <w:rPr>
                <w:rFonts w:ascii="Corbel" w:hAnsi="Corbel"/>
                <w:b w:val="0"/>
                <w:sz w:val="24"/>
                <w:szCs w:val="24"/>
              </w:rPr>
              <w:t xml:space="preserve">auk </w:t>
            </w:r>
            <w:r w:rsidR="00E07CFF">
              <w:rPr>
                <w:rFonts w:ascii="Corbel" w:hAnsi="Corbel"/>
                <w:b w:val="0"/>
                <w:sz w:val="24"/>
                <w:szCs w:val="24"/>
              </w:rPr>
              <w:t>H</w:t>
            </w:r>
            <w:r>
              <w:rPr>
                <w:rFonts w:ascii="Corbel" w:hAnsi="Corbel"/>
                <w:b w:val="0"/>
                <w:sz w:val="24"/>
                <w:szCs w:val="24"/>
              </w:rPr>
              <w:t>umanistyczn</w:t>
            </w:r>
            <w:r w:rsidR="00D8008F">
              <w:rPr>
                <w:rFonts w:ascii="Corbel" w:hAnsi="Corbel"/>
                <w:b w:val="0"/>
                <w:sz w:val="24"/>
                <w:szCs w:val="24"/>
              </w:rPr>
              <w:t>ych</w:t>
            </w:r>
          </w:p>
        </w:tc>
      </w:tr>
      <w:tr w:rsidR="0085747A" w:rsidRPr="009C54AE" w14:paraId="0628215A" w14:textId="77777777" w:rsidTr="00B819C8">
        <w:tc>
          <w:tcPr>
            <w:tcW w:w="2694" w:type="dxa"/>
            <w:vAlign w:val="center"/>
          </w:tcPr>
          <w:p w14:paraId="6D39F0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2CA4E3B" w14:textId="3724DC47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7D131687" w14:textId="77777777" w:rsidTr="00B819C8">
        <w:tc>
          <w:tcPr>
            <w:tcW w:w="2694" w:type="dxa"/>
            <w:vAlign w:val="center"/>
          </w:tcPr>
          <w:p w14:paraId="4C942D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92E2C9" w14:textId="6B3B4DB0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2B3AB3B4" w14:textId="77777777" w:rsidTr="00B819C8">
        <w:tc>
          <w:tcPr>
            <w:tcW w:w="2694" w:type="dxa"/>
            <w:vAlign w:val="center"/>
          </w:tcPr>
          <w:p w14:paraId="60542D4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590C54" w14:textId="35D35A9A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13E83EAC" w14:textId="77777777" w:rsidTr="00B819C8">
        <w:tc>
          <w:tcPr>
            <w:tcW w:w="2694" w:type="dxa"/>
            <w:vAlign w:val="center"/>
          </w:tcPr>
          <w:p w14:paraId="060CDB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45194C" w14:textId="2639F20A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C36FA51" w14:textId="77777777" w:rsidTr="00B819C8">
        <w:tc>
          <w:tcPr>
            <w:tcW w:w="2694" w:type="dxa"/>
            <w:vAlign w:val="center"/>
          </w:tcPr>
          <w:p w14:paraId="4FB8F9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4BFD09" w14:textId="5A93BA2D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D95CB2" w14:textId="77777777" w:rsidTr="00B819C8">
        <w:tc>
          <w:tcPr>
            <w:tcW w:w="2694" w:type="dxa"/>
            <w:vAlign w:val="center"/>
          </w:tcPr>
          <w:p w14:paraId="542DCA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B1BE2A" w14:textId="528C99E0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semestr </w:t>
            </w:r>
            <w:r w:rsidR="007E64A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7524B15" w14:textId="77777777" w:rsidTr="00B819C8">
        <w:tc>
          <w:tcPr>
            <w:tcW w:w="2694" w:type="dxa"/>
            <w:vAlign w:val="center"/>
          </w:tcPr>
          <w:p w14:paraId="69C61A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E88C11" w14:textId="77091F27" w:rsidR="0085747A" w:rsidRPr="009C54AE" w:rsidRDefault="00E07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6B98E37" w14:textId="77777777" w:rsidTr="00B819C8">
        <w:tc>
          <w:tcPr>
            <w:tcW w:w="2694" w:type="dxa"/>
            <w:vAlign w:val="center"/>
          </w:tcPr>
          <w:p w14:paraId="3B17357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6B62CA" w14:textId="5810892A" w:rsidR="00923D7D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1618D54" w14:textId="77777777" w:rsidTr="00B819C8">
        <w:tc>
          <w:tcPr>
            <w:tcW w:w="2694" w:type="dxa"/>
            <w:vAlign w:val="center"/>
          </w:tcPr>
          <w:p w14:paraId="37919B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0BA263" w14:textId="17E4D32D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088A9628" w14:textId="77777777" w:rsidTr="00B819C8">
        <w:tc>
          <w:tcPr>
            <w:tcW w:w="2694" w:type="dxa"/>
            <w:vAlign w:val="center"/>
          </w:tcPr>
          <w:p w14:paraId="36778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C6467B" w14:textId="010D8A44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7AF3C3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8A619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2624A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57CCB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334922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6F7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45789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B1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D6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F6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7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8D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50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83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35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09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4D664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13E" w14:textId="67F2780B" w:rsidR="00015B8F" w:rsidRPr="009C54AE" w:rsidRDefault="00136F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D9EA" w14:textId="3FC1F8D7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96F0" w14:textId="760F9F5E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40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8A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74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E6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39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0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1131" w14:textId="5061D7ED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676AAC0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E1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20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29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5E3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AB4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16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7E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472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0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71C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573B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C041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561AA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48AAB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136FA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7CB1876" w14:textId="77777777" w:rsidR="0085747A" w:rsidRPr="00136FA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136FAC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5762DD3" w14:textId="77777777" w:rsidR="0085747A" w:rsidRPr="00136FA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1C8D205" w14:textId="3C3BA071" w:rsidR="00E22FBC" w:rsidRPr="00134EF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34EF2">
        <w:rPr>
          <w:rFonts w:ascii="Corbel" w:hAnsi="Corbel"/>
          <w:b w:val="0"/>
          <w:smallCaps w:val="0"/>
          <w:szCs w:val="24"/>
          <w:u w:val="single"/>
        </w:rPr>
        <w:t>zaliczenie z oceną, zaliczenie bez oceny)</w:t>
      </w:r>
    </w:p>
    <w:p w14:paraId="102DBF8B" w14:textId="77777777" w:rsidR="009C54AE" w:rsidRPr="00134EF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  <w:u w:val="single"/>
        </w:rPr>
      </w:pPr>
    </w:p>
    <w:p w14:paraId="4619F40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B40B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342CC1" w14:textId="77777777" w:rsidTr="00745302">
        <w:tc>
          <w:tcPr>
            <w:tcW w:w="9670" w:type="dxa"/>
          </w:tcPr>
          <w:p w14:paraId="52296472" w14:textId="24AC7FBD" w:rsidR="0085747A" w:rsidRPr="009C54AE" w:rsidRDefault="00134E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dyskutowania prezentowanych treści.</w:t>
            </w:r>
          </w:p>
          <w:p w14:paraId="18FF3F8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A5A9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5FA9B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FF4D5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45E2D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1CE1D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3F4DD3A5" w14:textId="77777777" w:rsidTr="00923D7D">
        <w:tc>
          <w:tcPr>
            <w:tcW w:w="851" w:type="dxa"/>
            <w:vAlign w:val="center"/>
          </w:tcPr>
          <w:p w14:paraId="0D11FA9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C7066A" w14:textId="726CEECE" w:rsidR="0085747A" w:rsidRPr="009C54AE" w:rsidRDefault="00134E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psychologii humanistycznej i najciekawszymi koncepcjami tego nurtu.</w:t>
            </w:r>
          </w:p>
        </w:tc>
      </w:tr>
      <w:tr w:rsidR="0085747A" w:rsidRPr="009C54AE" w14:paraId="5DD069E6" w14:textId="77777777" w:rsidTr="00923D7D">
        <w:tc>
          <w:tcPr>
            <w:tcW w:w="851" w:type="dxa"/>
            <w:vAlign w:val="center"/>
          </w:tcPr>
          <w:p w14:paraId="27BD3131" w14:textId="536925F7" w:rsidR="0085747A" w:rsidRPr="009C54AE" w:rsidRDefault="00134E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2014ECE2" w14:textId="624B830B" w:rsidR="0085747A" w:rsidRPr="009C54AE" w:rsidRDefault="00134E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Ulepszenie zdolności do krytycznej analizy prac z zakresu psychologii humanistycznej.</w:t>
            </w:r>
          </w:p>
        </w:tc>
      </w:tr>
      <w:tr w:rsidR="0085747A" w:rsidRPr="009C54AE" w14:paraId="2784CC23" w14:textId="77777777" w:rsidTr="00923D7D">
        <w:tc>
          <w:tcPr>
            <w:tcW w:w="851" w:type="dxa"/>
            <w:vAlign w:val="center"/>
          </w:tcPr>
          <w:p w14:paraId="1F7B87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610C14B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9832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C341A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BA961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B5582" w:rsidRPr="009C54AE" w14:paraId="4E6804DC" w14:textId="77777777" w:rsidTr="0071620A">
        <w:tc>
          <w:tcPr>
            <w:tcW w:w="1701" w:type="dxa"/>
            <w:vAlign w:val="center"/>
          </w:tcPr>
          <w:p w14:paraId="271C8B7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D1F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5CC01A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5582" w:rsidRPr="009C54AE" w14:paraId="2271D0DF" w14:textId="77777777" w:rsidTr="005E6E85">
        <w:tc>
          <w:tcPr>
            <w:tcW w:w="1701" w:type="dxa"/>
          </w:tcPr>
          <w:p w14:paraId="1F2A6A0C" w14:textId="7A56CD6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5DCF4C6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D1A71C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9BBF98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4678B4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B3DB1B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287250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8F57AC" w14:textId="6F130E02" w:rsidR="00FB5582" w:rsidRPr="009C54AE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5825E0" w14:textId="76F80827" w:rsidR="0085747A" w:rsidRDefault="00134E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609A09A" w14:textId="211BE102" w:rsidR="007E64A8" w:rsidRDefault="007E64A8" w:rsidP="007E6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 </w:t>
            </w:r>
            <w:r w:rsidR="00136FAC">
              <w:rPr>
                <w:rFonts w:ascii="Times New Roman" w:hAnsi="Times New Roman"/>
              </w:rPr>
              <w:t>zaawansowa</w:t>
            </w:r>
            <w:r>
              <w:rPr>
                <w:rFonts w:ascii="Times New Roman" w:hAnsi="Times New Roman"/>
              </w:rPr>
              <w:t>nym stopniu:</w:t>
            </w:r>
          </w:p>
          <w:p w14:paraId="5861D399" w14:textId="77777777" w:rsidR="004152A1" w:rsidRDefault="007E64A8" w:rsidP="007E64A8">
            <w:pPr>
              <w:pStyle w:val="Punktygwne"/>
              <w:spacing w:before="0" w:after="0"/>
            </w:pPr>
            <w:r>
              <w:t xml:space="preserve">- </w:t>
            </w:r>
            <w:r w:rsidR="00136FAC">
              <w:t xml:space="preserve">miejsce i znaczenie psychologii humanistycznej w relacji do innych dziedzin psychologii oraz jej </w:t>
            </w:r>
            <w:r>
              <w:t>specyfikę przedmiotową i metodologiczną</w:t>
            </w:r>
            <w:r w:rsidR="00136FAC">
              <w:t>, a także terminologię z tej dziedziny w języku polskim.</w:t>
            </w:r>
          </w:p>
          <w:p w14:paraId="21231C9B" w14:textId="0C1D8F7C" w:rsidR="00136FAC" w:rsidRPr="009C54AE" w:rsidRDefault="00136FAC" w:rsidP="007E6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</w:rPr>
              <w:t>-</w:t>
            </w:r>
            <w:r w:rsidR="00FB5582">
              <w:rPr>
                <w:rFonts w:ascii="Corbel" w:hAnsi="Corbel"/>
              </w:rPr>
              <w:t xml:space="preserve">historyczne kształtowanie się  idei psychologii humanistycvznej oraz poglądy i wybrane dzieła tego nurtu badań. </w:t>
            </w:r>
          </w:p>
        </w:tc>
        <w:tc>
          <w:tcPr>
            <w:tcW w:w="1873" w:type="dxa"/>
          </w:tcPr>
          <w:p w14:paraId="0AD87E46" w14:textId="77777777" w:rsidR="00E07CFF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9A15FEF" w14:textId="69314456" w:rsidR="00E07CFF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B0D25D9" w14:textId="33FD1680" w:rsidR="00FB5582" w:rsidRPr="009C54AE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B5582" w:rsidRPr="009C54AE" w14:paraId="5F5A8406" w14:textId="77777777" w:rsidTr="005E6E85">
        <w:tc>
          <w:tcPr>
            <w:tcW w:w="1701" w:type="dxa"/>
          </w:tcPr>
          <w:p w14:paraId="71907E65" w14:textId="62CC1BCD" w:rsidR="00E07CFF" w:rsidRPr="009C54AE" w:rsidRDefault="0085747A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B558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0366C917" w14:textId="20E4274C" w:rsidR="00722A91" w:rsidRPr="009C54AE" w:rsidRDefault="00722A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47663EA" w14:textId="3D142BE1" w:rsidR="0085747A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193D352D" w14:textId="6BD53567" w:rsidR="004152A1" w:rsidRPr="009C54AE" w:rsidRDefault="007E64A8" w:rsidP="007E64A8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B5582">
              <w:rPr>
                <w:rFonts w:ascii="Times New Roman" w:hAnsi="Times New Roman"/>
              </w:rPr>
              <w:t xml:space="preserve">Poprawnie stosować terminologię właściwą dla psychologii humanistycznej; </w:t>
            </w:r>
            <w:r>
              <w:rPr>
                <w:rFonts w:ascii="Times New Roman" w:hAnsi="Times New Roman"/>
              </w:rPr>
              <w:t>wyszukiwać, analizować, oceniać selekcjonować i integrować informacje</w:t>
            </w:r>
            <w:r w:rsidR="00722A91">
              <w:rPr>
                <w:rFonts w:ascii="Times New Roman" w:hAnsi="Times New Roman"/>
              </w:rPr>
              <w:t xml:space="preserve"> potrzebne do </w:t>
            </w:r>
            <w:r>
              <w:rPr>
                <w:rFonts w:ascii="Times New Roman" w:hAnsi="Times New Roman"/>
              </w:rPr>
              <w:t>samodzielne</w:t>
            </w:r>
            <w:r w:rsidR="00722A91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 interpreta</w:t>
            </w:r>
            <w:r w:rsidR="00722A91">
              <w:rPr>
                <w:rFonts w:ascii="Times New Roman" w:hAnsi="Times New Roman"/>
              </w:rPr>
              <w:t xml:space="preserve">cji </w:t>
            </w:r>
            <w:r>
              <w:rPr>
                <w:rFonts w:ascii="Times New Roman" w:hAnsi="Times New Roman"/>
              </w:rPr>
              <w:t>tekst</w:t>
            </w:r>
            <w:r w:rsidR="00722A91"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</w:rPr>
              <w:t xml:space="preserve"> z zakresu psychologii humanistycznej</w:t>
            </w:r>
            <w:r w:rsidR="00722A91">
              <w:rPr>
                <w:rFonts w:ascii="Times New Roman" w:hAnsi="Times New Roman"/>
              </w:rPr>
              <w:t>; rozpoznawać,</w:t>
            </w:r>
            <w:r>
              <w:rPr>
                <w:rFonts w:ascii="Times New Roman" w:hAnsi="Times New Roman"/>
              </w:rPr>
              <w:t xml:space="preserve"> komentować i konfrontować tezy pochodzące z różnych tekstów</w:t>
            </w:r>
            <w:r w:rsidR="00722A91">
              <w:rPr>
                <w:rFonts w:ascii="Times New Roman" w:hAnsi="Times New Roman"/>
              </w:rPr>
              <w:t xml:space="preserve"> z dziedziny psychologii humanistycznej.</w:t>
            </w:r>
          </w:p>
        </w:tc>
        <w:tc>
          <w:tcPr>
            <w:tcW w:w="1873" w:type="dxa"/>
          </w:tcPr>
          <w:p w14:paraId="161F08EF" w14:textId="7127DA07" w:rsidR="00E07CFF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5C2DAD34" w14:textId="3FA67D75" w:rsidR="00722A91" w:rsidRPr="009C54AE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FB5582" w:rsidRPr="009C54AE" w14:paraId="2B71DC5D" w14:textId="77777777" w:rsidTr="005E6E85">
        <w:tc>
          <w:tcPr>
            <w:tcW w:w="1701" w:type="dxa"/>
          </w:tcPr>
          <w:p w14:paraId="2E87B5BE" w14:textId="4554C212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22A91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E07CF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677AF6AE" w14:textId="77777777" w:rsidR="0085747A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27541284" w14:textId="5B08E4BB" w:rsidR="004152A1" w:rsidRPr="007E64A8" w:rsidRDefault="007E64A8" w:rsidP="007E6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 i umiejętności</w:t>
            </w:r>
            <w:r w:rsidR="00722A91">
              <w:rPr>
                <w:rFonts w:ascii="Times New Roman" w:hAnsi="Times New Roman"/>
              </w:rPr>
              <w:t xml:space="preserve"> ora zmiany opinii wskutek przyjęcia nowych idei i argumentów.</w:t>
            </w:r>
          </w:p>
        </w:tc>
        <w:tc>
          <w:tcPr>
            <w:tcW w:w="1873" w:type="dxa"/>
          </w:tcPr>
          <w:p w14:paraId="5F571949" w14:textId="5FA603D4" w:rsidR="0085747A" w:rsidRPr="009C54AE" w:rsidRDefault="00E07C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A1FA3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74C7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CDF04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988060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FA920E" w14:textId="77777777" w:rsidTr="00923D7D">
        <w:tc>
          <w:tcPr>
            <w:tcW w:w="9639" w:type="dxa"/>
          </w:tcPr>
          <w:p w14:paraId="125CD8E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195F55F" w14:textId="77777777" w:rsidTr="00923D7D">
        <w:tc>
          <w:tcPr>
            <w:tcW w:w="9639" w:type="dxa"/>
          </w:tcPr>
          <w:p w14:paraId="18AD5E6D" w14:textId="3616EF02" w:rsidR="0085747A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kierunki w psychologii humanistycznej (</w:t>
            </w:r>
            <w:r w:rsidR="00D10507">
              <w:rPr>
                <w:rFonts w:ascii="Corbel" w:hAnsi="Corbel"/>
                <w:sz w:val="24"/>
                <w:szCs w:val="24"/>
              </w:rPr>
              <w:t xml:space="preserve">1 </w:t>
            </w:r>
            <w:r>
              <w:rPr>
                <w:rFonts w:ascii="Corbel" w:hAnsi="Corbel"/>
                <w:sz w:val="24"/>
                <w:szCs w:val="24"/>
              </w:rPr>
              <w:t>h).</w:t>
            </w:r>
          </w:p>
          <w:p w14:paraId="1AAFB53C" w14:textId="07B34CD7" w:rsidR="004152A1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Normalność, zdrowie i wartości  (2 h).</w:t>
            </w:r>
          </w:p>
          <w:p w14:paraId="3DC1DF07" w14:textId="04977F91" w:rsidR="004152A1" w:rsidRPr="009C54AE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i motywacja w ujęciu A. Maslowa (2 h).</w:t>
            </w:r>
          </w:p>
        </w:tc>
      </w:tr>
      <w:tr w:rsidR="0085747A" w:rsidRPr="009C54AE" w14:paraId="07F65354" w14:textId="77777777" w:rsidTr="00923D7D">
        <w:tc>
          <w:tcPr>
            <w:tcW w:w="9639" w:type="dxa"/>
          </w:tcPr>
          <w:p w14:paraId="297113EA" w14:textId="77777777" w:rsidR="0085747A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Twórczość a nieświadomość. Granice twórczości (2 h).</w:t>
            </w:r>
          </w:p>
          <w:p w14:paraId="09038AA7" w14:textId="77777777" w:rsidR="004152A1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Odwaga tworzenia w ujęciu R. Maya (2 h).</w:t>
            </w:r>
          </w:p>
          <w:p w14:paraId="00F31196" w14:textId="321A8D2F" w:rsidR="004152A1" w:rsidRPr="009C54AE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Potrzeba poznania i obawa przed nim</w:t>
            </w:r>
            <w:r w:rsidR="00D10507">
              <w:rPr>
                <w:rFonts w:ascii="Corbel" w:hAnsi="Corbel"/>
                <w:sz w:val="24"/>
                <w:szCs w:val="24"/>
              </w:rPr>
              <w:t xml:space="preserve"> w koncepcji A. Maslowa (2 h).</w:t>
            </w:r>
          </w:p>
        </w:tc>
      </w:tr>
      <w:tr w:rsidR="0085747A" w:rsidRPr="009C54AE" w14:paraId="3E64EC3F" w14:textId="77777777" w:rsidTr="00923D7D">
        <w:tc>
          <w:tcPr>
            <w:tcW w:w="9639" w:type="dxa"/>
          </w:tcPr>
          <w:p w14:paraId="16C62699" w14:textId="77777777" w:rsidR="0085747A" w:rsidRDefault="00D10507" w:rsidP="00D105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Racjonalno-emotywna terapia behawioralna (2 h).</w:t>
            </w:r>
          </w:p>
          <w:p w14:paraId="0FE77AF6" w14:textId="55C2101F" w:rsidR="00D10507" w:rsidRPr="00722A91" w:rsidRDefault="00D10507" w:rsidP="00722A9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Bioenergetyka (</w:t>
            </w:r>
            <w:r w:rsidR="00722A91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h)</w:t>
            </w:r>
            <w:r w:rsidRPr="00722A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0C809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3109B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D10507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54E4B5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A43BA1" w14:textId="77777777" w:rsidTr="00923D7D">
        <w:tc>
          <w:tcPr>
            <w:tcW w:w="9639" w:type="dxa"/>
          </w:tcPr>
          <w:p w14:paraId="37ACC8E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63395AD" w14:textId="77777777" w:rsidTr="00923D7D">
        <w:tc>
          <w:tcPr>
            <w:tcW w:w="9639" w:type="dxa"/>
          </w:tcPr>
          <w:p w14:paraId="0990770B" w14:textId="3F06B603" w:rsidR="0085747A" w:rsidRPr="009C54AE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analizy transakcyjnej (6 h).</w:t>
            </w:r>
          </w:p>
        </w:tc>
      </w:tr>
      <w:tr w:rsidR="0085747A" w:rsidRPr="009C54AE" w14:paraId="509F1321" w14:textId="77777777" w:rsidTr="00923D7D">
        <w:tc>
          <w:tcPr>
            <w:tcW w:w="9639" w:type="dxa"/>
          </w:tcPr>
          <w:p w14:paraId="0401B590" w14:textId="3B4122FA" w:rsidR="0085747A" w:rsidRPr="009C54AE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Egzystencjalno-fenomenologiczne podstawy nauki o człowieku. Antypsychiatria R. D. Lianga (2 h).</w:t>
            </w:r>
          </w:p>
        </w:tc>
      </w:tr>
      <w:tr w:rsidR="0085747A" w:rsidRPr="009C54AE" w14:paraId="7EDAAA62" w14:textId="77777777" w:rsidTr="00722A91">
        <w:trPr>
          <w:trHeight w:val="845"/>
        </w:trPr>
        <w:tc>
          <w:tcPr>
            <w:tcW w:w="9639" w:type="dxa"/>
          </w:tcPr>
          <w:p w14:paraId="31097FFA" w14:textId="77777777" w:rsidR="0085747A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Terapia rodzinna według A. Y. Napiera i C. A. Whitakera (4 h).</w:t>
            </w:r>
          </w:p>
          <w:p w14:paraId="464371C4" w14:textId="77777777" w:rsidR="00D10507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Psychosynteza A. Assagioli’ego (2 h). </w:t>
            </w:r>
          </w:p>
          <w:p w14:paraId="01ADAD36" w14:textId="2F550CAB" w:rsidR="00D10507" w:rsidRPr="00722A91" w:rsidRDefault="00D10507" w:rsidP="00722A9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2A91">
              <w:rPr>
                <w:rFonts w:ascii="Corbel" w:hAnsi="Corbel"/>
                <w:sz w:val="24"/>
                <w:szCs w:val="24"/>
              </w:rPr>
              <w:t>Podsumowanie zajęć (1 h</w:t>
            </w:r>
            <w:r w:rsidR="008D5006" w:rsidRPr="00722A91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25C773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7F1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8ECD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57FF9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7F5F1D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14AB936" w14:textId="77777777" w:rsidR="00153C41" w:rsidRPr="008D500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5AB04819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7CACE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1D8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10EE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D683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91B43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BA48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78C0AA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82A59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917F0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BC1E33" w14:textId="77777777" w:rsidTr="00C05F44">
        <w:tc>
          <w:tcPr>
            <w:tcW w:w="1985" w:type="dxa"/>
            <w:vAlign w:val="center"/>
          </w:tcPr>
          <w:p w14:paraId="3670F82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ED7BE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FB68D6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5A9AE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F47F1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1FAC6A2" w14:textId="77777777" w:rsidTr="00C05F44">
        <w:tc>
          <w:tcPr>
            <w:tcW w:w="1985" w:type="dxa"/>
          </w:tcPr>
          <w:p w14:paraId="6CDF4EA2" w14:textId="5D38449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FF22AB">
              <w:rPr>
                <w:rFonts w:ascii="Corbel" w:hAnsi="Corbel"/>
                <w:b w:val="0"/>
                <w:szCs w:val="24"/>
              </w:rPr>
              <w:t xml:space="preserve"> i EK_02</w:t>
            </w:r>
          </w:p>
        </w:tc>
        <w:tc>
          <w:tcPr>
            <w:tcW w:w="5528" w:type="dxa"/>
          </w:tcPr>
          <w:p w14:paraId="4DD8A153" w14:textId="0FE8BE1E" w:rsidR="0085747A" w:rsidRPr="008D5006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esej, obserwacja w trakcie zajęć</w:t>
            </w:r>
          </w:p>
        </w:tc>
        <w:tc>
          <w:tcPr>
            <w:tcW w:w="2126" w:type="dxa"/>
          </w:tcPr>
          <w:p w14:paraId="0AB1CC64" w14:textId="3055F672" w:rsidR="0085747A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85747A" w:rsidRPr="009C54AE" w14:paraId="6D7A876A" w14:textId="77777777" w:rsidTr="00C05F44">
        <w:tc>
          <w:tcPr>
            <w:tcW w:w="1985" w:type="dxa"/>
          </w:tcPr>
          <w:p w14:paraId="700B2368" w14:textId="44D8816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FF22AB">
              <w:rPr>
                <w:rFonts w:ascii="Corbel" w:hAnsi="Corbel"/>
                <w:b w:val="0"/>
                <w:szCs w:val="24"/>
              </w:rPr>
              <w:t>3</w:t>
            </w:r>
          </w:p>
          <w:p w14:paraId="6CA3186E" w14:textId="4FEE2FCA" w:rsidR="008D5006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FF22AB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0B3A24FA" w14:textId="77777777" w:rsidR="0085747A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  <w:p w14:paraId="47ED1D29" w14:textId="7DB62773" w:rsidR="008D5006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E7BB1F" w14:textId="74182A95" w:rsidR="008D5006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  <w:p w14:paraId="6E8488A1" w14:textId="02F109F8" w:rsidR="0085747A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w., ćw.  </w:t>
            </w:r>
          </w:p>
        </w:tc>
      </w:tr>
    </w:tbl>
    <w:p w14:paraId="10A9E2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5C448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EBD8F4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314A73" w14:textId="77777777" w:rsidTr="00923D7D">
        <w:tc>
          <w:tcPr>
            <w:tcW w:w="9670" w:type="dxa"/>
          </w:tcPr>
          <w:p w14:paraId="592DDB39" w14:textId="1CE35967" w:rsidR="0085747A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wykładu jest odpowiednia </w:t>
            </w:r>
            <w:r w:rsidR="00FF22AB">
              <w:rPr>
                <w:rFonts w:ascii="Corbel" w:hAnsi="Corbel"/>
                <w:b w:val="0"/>
                <w:smallCaps w:val="0"/>
                <w:szCs w:val="24"/>
              </w:rPr>
              <w:t xml:space="preserve">na nim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frekwencja</w:t>
            </w:r>
            <w:r w:rsidR="00FF22AB">
              <w:rPr>
                <w:rFonts w:ascii="Corbel" w:hAnsi="Corbel"/>
                <w:b w:val="0"/>
                <w:smallCaps w:val="0"/>
                <w:szCs w:val="24"/>
              </w:rPr>
              <w:t xml:space="preserve"> (na poziomie 90 %)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zdanie kolokwium z zakresu treści wykładu. Zaliczenie ćwiczeń można uzyskać także dzięki stosownej frekwencji oraz poprzez napisanie kolokwium bądź eseju o tematyce zaproponowanej przez prowadzącą zajęcia.</w:t>
            </w:r>
          </w:p>
          <w:p w14:paraId="0101E682" w14:textId="77777777" w:rsidR="00E21B7A" w:rsidRDefault="00E21B7A" w:rsidP="00E21B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 kolokwium:</w:t>
            </w:r>
          </w:p>
          <w:p w14:paraId="40F4BEBA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0845B393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7506D0B6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2181CCCE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0D25DFA8" w14:textId="0B9AC9E4" w:rsidR="00E21B7A" w:rsidRDefault="00E21B7A" w:rsidP="00E21B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bdb – 90 % - 100 % maksymalnej puli punktów.  </w:t>
            </w:r>
          </w:p>
          <w:p w14:paraId="5A1C7CC6" w14:textId="77777777" w:rsidR="00E21B7A" w:rsidRDefault="00E21B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DD4E6D" w14:textId="77777777" w:rsidR="009C69A8" w:rsidRPr="009C54AE" w:rsidRDefault="009C6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400A66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DBCC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01EB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A80F8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968F4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611AD7CF" w14:textId="77777777" w:rsidTr="003E1941">
        <w:tc>
          <w:tcPr>
            <w:tcW w:w="4962" w:type="dxa"/>
            <w:vAlign w:val="center"/>
          </w:tcPr>
          <w:p w14:paraId="1A6880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04617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E5CC59" w14:textId="77777777" w:rsidTr="00923D7D">
        <w:tc>
          <w:tcPr>
            <w:tcW w:w="4962" w:type="dxa"/>
          </w:tcPr>
          <w:p w14:paraId="5DD5FD0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5591E21" w14:textId="04A72EA9" w:rsidR="0085747A" w:rsidRPr="009C54AE" w:rsidRDefault="008D50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(ćw.) + 15 (w.)</w:t>
            </w:r>
          </w:p>
        </w:tc>
      </w:tr>
      <w:tr w:rsidR="00C61DC5" w:rsidRPr="009C54AE" w14:paraId="3CE3537F" w14:textId="77777777" w:rsidTr="00923D7D">
        <w:tc>
          <w:tcPr>
            <w:tcW w:w="4962" w:type="dxa"/>
          </w:tcPr>
          <w:p w14:paraId="68DD75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303FD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B238649" w14:textId="48BC4AF0" w:rsidR="00C61DC5" w:rsidRPr="009C54AE" w:rsidRDefault="00F22A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7DB8C21" w14:textId="77777777" w:rsidTr="00923D7D">
        <w:tc>
          <w:tcPr>
            <w:tcW w:w="4962" w:type="dxa"/>
          </w:tcPr>
          <w:p w14:paraId="7806F2B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9A76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D051B5" w14:textId="74DBA50D" w:rsidR="00C61DC5" w:rsidRPr="009C54AE" w:rsidRDefault="00F22A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940D207" w14:textId="77777777" w:rsidTr="00923D7D">
        <w:tc>
          <w:tcPr>
            <w:tcW w:w="4962" w:type="dxa"/>
          </w:tcPr>
          <w:p w14:paraId="3C9BC61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0B8D84" w14:textId="0940DCC9" w:rsidR="0085747A" w:rsidRPr="009C54AE" w:rsidRDefault="00A067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6D071D7" w14:textId="77777777" w:rsidTr="00923D7D">
        <w:tc>
          <w:tcPr>
            <w:tcW w:w="4962" w:type="dxa"/>
          </w:tcPr>
          <w:p w14:paraId="06C61E8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8ED00D" w14:textId="180AFA14" w:rsidR="0085747A" w:rsidRPr="009C54AE" w:rsidRDefault="00720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5AC2D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53E2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CD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BAF77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770E71" w14:textId="77777777" w:rsidTr="0071620A">
        <w:trPr>
          <w:trHeight w:val="397"/>
        </w:trPr>
        <w:tc>
          <w:tcPr>
            <w:tcW w:w="3544" w:type="dxa"/>
          </w:tcPr>
          <w:p w14:paraId="357AC7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3D58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EA561EA" w14:textId="77777777" w:rsidTr="0071620A">
        <w:trPr>
          <w:trHeight w:val="397"/>
        </w:trPr>
        <w:tc>
          <w:tcPr>
            <w:tcW w:w="3544" w:type="dxa"/>
          </w:tcPr>
          <w:p w14:paraId="6071D6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4470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AA3FC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5C786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83BE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206AF" w:rsidRPr="009C54AE" w14:paraId="22EC24FA" w14:textId="77777777" w:rsidTr="0071620A">
        <w:trPr>
          <w:trHeight w:val="397"/>
        </w:trPr>
        <w:tc>
          <w:tcPr>
            <w:tcW w:w="7513" w:type="dxa"/>
          </w:tcPr>
          <w:p w14:paraId="56B2165B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14:paraId="0910846B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59B4AACD" w14:textId="77777777" w:rsidR="007206AF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M. Lis-Turlejska, </w:t>
            </w:r>
            <w:r>
              <w:rPr>
                <w:i/>
              </w:rPr>
              <w:t xml:space="preserve">Psychologia humanistyczna-podstawowe kierunki i ich rozwój, </w:t>
            </w:r>
            <w:r>
              <w:t>(w:) „Przegląd Psychologiczny”, t. XXI, nr 4, 1978.</w:t>
            </w:r>
          </w:p>
          <w:p w14:paraId="03096194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A. H. Maslow, </w:t>
            </w:r>
            <w:r>
              <w:rPr>
                <w:i/>
              </w:rPr>
              <w:t>W stronę psychologii istnienia</w:t>
            </w:r>
          </w:p>
          <w:p w14:paraId="19F11BD9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A. H. Maslow, </w:t>
            </w:r>
            <w:r>
              <w:rPr>
                <w:i/>
              </w:rPr>
              <w:t xml:space="preserve">Motywacja i osobowość, </w:t>
            </w:r>
            <w:r>
              <w:t>przeł. P. Sawicka, Warszawa 1990.</w:t>
            </w:r>
          </w:p>
          <w:p w14:paraId="51C60656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R. May, </w:t>
            </w:r>
            <w:r>
              <w:rPr>
                <w:i/>
              </w:rPr>
              <w:t>Odwaga tworzenia.</w:t>
            </w:r>
          </w:p>
          <w:p w14:paraId="34EDEC0E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FC2F80">
              <w:t xml:space="preserve">A. Ellis, R. Chip Tafrate, </w:t>
            </w:r>
            <w:r w:rsidRPr="00FC2F80">
              <w:rPr>
                <w:i/>
              </w:rPr>
              <w:t>Jak opanować złość zanim ona opanuje siebie?</w:t>
            </w:r>
          </w:p>
          <w:p w14:paraId="2685B49F" w14:textId="77777777" w:rsidR="007206AF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C2F80">
              <w:rPr>
                <w:sz w:val="20"/>
                <w:szCs w:val="20"/>
              </w:rPr>
              <w:t xml:space="preserve">A. Lowen, </w:t>
            </w:r>
            <w:r w:rsidRPr="00FC2F80">
              <w:rPr>
                <w:i/>
                <w:sz w:val="20"/>
                <w:szCs w:val="20"/>
              </w:rPr>
              <w:t xml:space="preserve">Wstęp do bioenergetyki, </w:t>
            </w:r>
            <w:r w:rsidRPr="00FC2F80">
              <w:rPr>
                <w:sz w:val="20"/>
                <w:szCs w:val="20"/>
              </w:rPr>
              <w:t>A. Dodziuk i K.</w:t>
            </w:r>
            <w:r>
              <w:rPr>
                <w:sz w:val="20"/>
                <w:szCs w:val="20"/>
              </w:rPr>
              <w:t xml:space="preserve"> Gerbert (oprac.), Warszawa 1992.</w:t>
            </w:r>
          </w:p>
          <w:p w14:paraId="726F01F0" w14:textId="77777777" w:rsidR="007206AF" w:rsidRDefault="007206AF" w:rsidP="007206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Ćwiczenia:</w:t>
            </w:r>
          </w:p>
          <w:p w14:paraId="27AA4DA6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7166D1">
              <w:rPr>
                <w:sz w:val="24"/>
                <w:szCs w:val="24"/>
              </w:rPr>
              <w:t xml:space="preserve">A. Y. Napier, C. A. Whitaker, </w:t>
            </w:r>
            <w:r w:rsidRPr="007166D1">
              <w:rPr>
                <w:i/>
                <w:sz w:val="24"/>
                <w:szCs w:val="24"/>
              </w:rPr>
              <w:t xml:space="preserve">Rodzinna karuzela. </w:t>
            </w:r>
            <w:r>
              <w:rPr>
                <w:i/>
                <w:sz w:val="24"/>
                <w:szCs w:val="24"/>
              </w:rPr>
              <w:t xml:space="preserve">Terapia rodzin bez tajemnic,  </w:t>
            </w:r>
            <w:r>
              <w:rPr>
                <w:sz w:val="24"/>
                <w:szCs w:val="24"/>
              </w:rPr>
              <w:t>przeł. M. Cierpisz, „Znak”, Kraków 2006, s. 61-93 i s. 119- 138 i s. 177-227.</w:t>
            </w:r>
          </w:p>
          <w:p w14:paraId="4B719DB7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D. Białek, </w:t>
            </w:r>
            <w:r>
              <w:rPr>
                <w:i/>
                <w:sz w:val="24"/>
                <w:szCs w:val="24"/>
              </w:rPr>
              <w:t xml:space="preserve">Psychosynteza. Teoria i praktyka  pomost do psychologii integralnej, </w:t>
            </w:r>
            <w:r>
              <w:rPr>
                <w:sz w:val="24"/>
                <w:szCs w:val="24"/>
              </w:rPr>
              <w:t>wyd. 2 popr., Warszawa 2014, s. 27-70.</w:t>
            </w:r>
          </w:p>
          <w:p w14:paraId="60BC4919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Berne, </w:t>
            </w:r>
            <w:r>
              <w:rPr>
                <w:i/>
                <w:sz w:val="24"/>
                <w:szCs w:val="24"/>
              </w:rPr>
              <w:t xml:space="preserve">W co grają ludzie, </w:t>
            </w:r>
            <w:r>
              <w:rPr>
                <w:sz w:val="24"/>
                <w:szCs w:val="24"/>
              </w:rPr>
              <w:t>przeł. P. Izdebski, PWN, Warszawa 2004, s. 7-50.</w:t>
            </w:r>
          </w:p>
          <w:p w14:paraId="324D3932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E. Berne, </w:t>
            </w:r>
            <w:r>
              <w:rPr>
                <w:i/>
                <w:sz w:val="24"/>
                <w:szCs w:val="24"/>
              </w:rPr>
              <w:t xml:space="preserve">Dzień dobry i co dalej?, </w:t>
            </w:r>
            <w:r>
              <w:rPr>
                <w:sz w:val="24"/>
                <w:szCs w:val="24"/>
              </w:rPr>
              <w:t>przeł. M. Karpiński, wyd. 2 popr., Dom Wydaw. Rebis, Poznań 2013, s. 49-82.</w:t>
            </w:r>
          </w:p>
          <w:p w14:paraId="57980955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D. Laing, </w:t>
            </w:r>
            <w:r>
              <w:rPr>
                <w:i/>
                <w:sz w:val="24"/>
                <w:szCs w:val="24"/>
              </w:rPr>
              <w:t xml:space="preserve">Podzielone „ja”, </w:t>
            </w:r>
            <w:r>
              <w:rPr>
                <w:sz w:val="24"/>
                <w:szCs w:val="24"/>
              </w:rPr>
              <w:t>przeł. M. Karpiński, Dom Wydaw. Rebis, Poznań 2004, s. 19-79.</w:t>
            </w:r>
          </w:p>
          <w:p w14:paraId="7EAAD75E" w14:textId="77777777" w:rsidR="007206AF" w:rsidRPr="007166D1" w:rsidRDefault="007206AF" w:rsidP="007206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14:paraId="7B153B03" w14:textId="77777777" w:rsidR="007206AF" w:rsidRPr="007166D1" w:rsidRDefault="007206AF" w:rsidP="007206AF">
            <w:pPr>
              <w:spacing w:after="0" w:line="240" w:lineRule="auto"/>
              <w:ind w:left="855"/>
              <w:jc w:val="both"/>
              <w:rPr>
                <w:sz w:val="24"/>
                <w:szCs w:val="24"/>
              </w:rPr>
            </w:pPr>
          </w:p>
          <w:p w14:paraId="12214F4E" w14:textId="78289440" w:rsidR="007206AF" w:rsidRPr="009C54AE" w:rsidRDefault="007206AF" w:rsidP="00720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206AF" w:rsidRPr="009C54AE" w14:paraId="0D363386" w14:textId="77777777" w:rsidTr="0071620A">
        <w:trPr>
          <w:trHeight w:val="397"/>
        </w:trPr>
        <w:tc>
          <w:tcPr>
            <w:tcW w:w="7513" w:type="dxa"/>
          </w:tcPr>
          <w:p w14:paraId="50978D02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61095406" w14:textId="77777777" w:rsidR="007206AF" w:rsidRPr="008C177F" w:rsidRDefault="007206AF" w:rsidP="007206AF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Cs w:val="24"/>
              </w:rPr>
            </w:pPr>
            <w:r w:rsidRPr="008C177F">
              <w:rPr>
                <w:b w:val="0"/>
                <w:smallCaps w:val="0"/>
                <w:szCs w:val="24"/>
              </w:rPr>
              <w:t>Wykład:</w:t>
            </w:r>
          </w:p>
          <w:p w14:paraId="3DE96344" w14:textId="77777777" w:rsidR="007206AF" w:rsidRDefault="007206AF" w:rsidP="007206A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8C177F">
              <w:rPr>
                <w:sz w:val="24"/>
                <w:szCs w:val="24"/>
              </w:rPr>
              <w:t xml:space="preserve">E. Fromm, </w:t>
            </w:r>
            <w:r w:rsidRPr="008C177F">
              <w:rPr>
                <w:i/>
                <w:sz w:val="24"/>
                <w:szCs w:val="24"/>
              </w:rPr>
              <w:t xml:space="preserve">Mieć czy być?, </w:t>
            </w:r>
            <w:r w:rsidRPr="008C177F">
              <w:rPr>
                <w:sz w:val="24"/>
                <w:szCs w:val="24"/>
              </w:rPr>
              <w:t>przekład J. Karłowski, Dom Wydawniczy Rebis, Poznań 1995</w:t>
            </w:r>
            <w:r>
              <w:rPr>
                <w:sz w:val="20"/>
                <w:szCs w:val="20"/>
              </w:rPr>
              <w:t>.</w:t>
            </w:r>
          </w:p>
          <w:p w14:paraId="3D91EF8F" w14:textId="77777777" w:rsidR="007206AF" w:rsidRPr="008C177F" w:rsidRDefault="007206AF" w:rsidP="007206AF">
            <w:pPr>
              <w:spacing w:after="0" w:line="240" w:lineRule="auto"/>
              <w:ind w:left="360"/>
              <w:jc w:val="both"/>
              <w:rPr>
                <w:sz w:val="24"/>
                <w:szCs w:val="24"/>
              </w:rPr>
            </w:pPr>
            <w:r w:rsidRPr="008C177F">
              <w:rPr>
                <w:sz w:val="24"/>
                <w:szCs w:val="24"/>
              </w:rPr>
              <w:t>Ćwiczenia:</w:t>
            </w:r>
          </w:p>
          <w:p w14:paraId="22A02235" w14:textId="77777777" w:rsidR="007206AF" w:rsidRPr="008C177F" w:rsidRDefault="007206AF" w:rsidP="007206A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8C177F">
              <w:rPr>
                <w:sz w:val="24"/>
                <w:szCs w:val="24"/>
              </w:rPr>
              <w:t xml:space="preserve">R. D. Laing, A. Esterson, </w:t>
            </w:r>
            <w:r w:rsidRPr="008C177F">
              <w:rPr>
                <w:i/>
                <w:sz w:val="24"/>
                <w:szCs w:val="24"/>
              </w:rPr>
              <w:t xml:space="preserve">Zdrowie, szaleństwo I rodzina. Rodziny schizofreników, </w:t>
            </w:r>
            <w:r w:rsidRPr="008C177F">
              <w:rPr>
                <w:sz w:val="24"/>
                <w:szCs w:val="24"/>
              </w:rPr>
              <w:t>przeł. M. Jurewicz, PWN, Warszawa 1996.</w:t>
            </w:r>
          </w:p>
          <w:p w14:paraId="585342CA" w14:textId="5421F588" w:rsidR="007206AF" w:rsidRPr="009C54AE" w:rsidRDefault="007206AF" w:rsidP="007206A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36363F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FF9F4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8D38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A59FF" w14:textId="77777777" w:rsidR="005F1917" w:rsidRDefault="005F1917" w:rsidP="00C16ABF">
      <w:pPr>
        <w:spacing w:after="0" w:line="240" w:lineRule="auto"/>
      </w:pPr>
      <w:r>
        <w:separator/>
      </w:r>
    </w:p>
  </w:endnote>
  <w:endnote w:type="continuationSeparator" w:id="0">
    <w:p w14:paraId="440193FD" w14:textId="77777777" w:rsidR="005F1917" w:rsidRDefault="005F19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71ECF" w14:textId="77777777" w:rsidR="005F1917" w:rsidRDefault="005F1917" w:rsidP="00C16ABF">
      <w:pPr>
        <w:spacing w:after="0" w:line="240" w:lineRule="auto"/>
      </w:pPr>
      <w:r>
        <w:separator/>
      </w:r>
    </w:p>
  </w:footnote>
  <w:footnote w:type="continuationSeparator" w:id="0">
    <w:p w14:paraId="6D3311E5" w14:textId="77777777" w:rsidR="005F1917" w:rsidRDefault="005F1917" w:rsidP="00C16ABF">
      <w:pPr>
        <w:spacing w:after="0" w:line="240" w:lineRule="auto"/>
      </w:pPr>
      <w:r>
        <w:continuationSeparator/>
      </w:r>
    </w:p>
  </w:footnote>
  <w:footnote w:id="1">
    <w:p w14:paraId="7CCA0DD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68D4"/>
    <w:multiLevelType w:val="hybridMultilevel"/>
    <w:tmpl w:val="84B6D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51E3"/>
    <w:multiLevelType w:val="hybridMultilevel"/>
    <w:tmpl w:val="D42AF6FC"/>
    <w:lvl w:ilvl="0" w:tplc="3B42D98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06C29"/>
    <w:multiLevelType w:val="hybridMultilevel"/>
    <w:tmpl w:val="1D9EA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C62C0F"/>
    <w:multiLevelType w:val="hybridMultilevel"/>
    <w:tmpl w:val="A1801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0065A"/>
    <w:multiLevelType w:val="hybridMultilevel"/>
    <w:tmpl w:val="7EF63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2A1600"/>
    <w:multiLevelType w:val="hybridMultilevel"/>
    <w:tmpl w:val="D42AF6FC"/>
    <w:lvl w:ilvl="0" w:tplc="3B42D98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0F72"/>
    <w:rsid w:val="0004120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4EF2"/>
    <w:rsid w:val="00136FAC"/>
    <w:rsid w:val="00146BC0"/>
    <w:rsid w:val="00153C41"/>
    <w:rsid w:val="00154381"/>
    <w:rsid w:val="001640A7"/>
    <w:rsid w:val="00164FA7"/>
    <w:rsid w:val="00166A03"/>
    <w:rsid w:val="001718A7"/>
    <w:rsid w:val="001737CF"/>
    <w:rsid w:val="00174E6C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C0E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586A"/>
    <w:rsid w:val="003C0BAE"/>
    <w:rsid w:val="003D18A9"/>
    <w:rsid w:val="003D6CE2"/>
    <w:rsid w:val="003E1941"/>
    <w:rsid w:val="003E2FE6"/>
    <w:rsid w:val="003E49D5"/>
    <w:rsid w:val="003F38C0"/>
    <w:rsid w:val="00414E3C"/>
    <w:rsid w:val="004152A1"/>
    <w:rsid w:val="00421D8B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1917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6FC0"/>
    <w:rsid w:val="006F00D2"/>
    <w:rsid w:val="006F1282"/>
    <w:rsid w:val="006F1FBC"/>
    <w:rsid w:val="006F31E2"/>
    <w:rsid w:val="00703C07"/>
    <w:rsid w:val="00706544"/>
    <w:rsid w:val="007072BA"/>
    <w:rsid w:val="007107C3"/>
    <w:rsid w:val="0071620A"/>
    <w:rsid w:val="007206AF"/>
    <w:rsid w:val="00722A91"/>
    <w:rsid w:val="00724677"/>
    <w:rsid w:val="00725459"/>
    <w:rsid w:val="007327BD"/>
    <w:rsid w:val="00734608"/>
    <w:rsid w:val="00745302"/>
    <w:rsid w:val="007461D6"/>
    <w:rsid w:val="00746EC8"/>
    <w:rsid w:val="0075118B"/>
    <w:rsid w:val="00763BF1"/>
    <w:rsid w:val="00766FD4"/>
    <w:rsid w:val="0078168C"/>
    <w:rsid w:val="00787C2A"/>
    <w:rsid w:val="00790E27"/>
    <w:rsid w:val="007A4022"/>
    <w:rsid w:val="007A6E6E"/>
    <w:rsid w:val="007B17A6"/>
    <w:rsid w:val="007C3299"/>
    <w:rsid w:val="007C3BCC"/>
    <w:rsid w:val="007C4546"/>
    <w:rsid w:val="007D6E56"/>
    <w:rsid w:val="007E64A8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006"/>
    <w:rsid w:val="008E64F4"/>
    <w:rsid w:val="008F12C9"/>
    <w:rsid w:val="008F6E29"/>
    <w:rsid w:val="00916188"/>
    <w:rsid w:val="00917E26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9A8"/>
    <w:rsid w:val="009C788E"/>
    <w:rsid w:val="009E3B41"/>
    <w:rsid w:val="009F3C5C"/>
    <w:rsid w:val="009F4610"/>
    <w:rsid w:val="00A00ECC"/>
    <w:rsid w:val="00A067B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11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612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0507"/>
    <w:rsid w:val="00D17C3C"/>
    <w:rsid w:val="00D26B2C"/>
    <w:rsid w:val="00D346C5"/>
    <w:rsid w:val="00D352C9"/>
    <w:rsid w:val="00D425B2"/>
    <w:rsid w:val="00D428D6"/>
    <w:rsid w:val="00D552B2"/>
    <w:rsid w:val="00D608D1"/>
    <w:rsid w:val="00D74119"/>
    <w:rsid w:val="00D8008F"/>
    <w:rsid w:val="00D8075B"/>
    <w:rsid w:val="00D8678B"/>
    <w:rsid w:val="00DA2114"/>
    <w:rsid w:val="00DD23B9"/>
    <w:rsid w:val="00DE09C0"/>
    <w:rsid w:val="00DE4A14"/>
    <w:rsid w:val="00DF320D"/>
    <w:rsid w:val="00DF71C8"/>
    <w:rsid w:val="00E07CFF"/>
    <w:rsid w:val="00E129B8"/>
    <w:rsid w:val="00E21B7A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15EB"/>
    <w:rsid w:val="00EC4899"/>
    <w:rsid w:val="00ED03AB"/>
    <w:rsid w:val="00ED32D2"/>
    <w:rsid w:val="00EE32DE"/>
    <w:rsid w:val="00EE5457"/>
    <w:rsid w:val="00F070AB"/>
    <w:rsid w:val="00F17567"/>
    <w:rsid w:val="00F22A44"/>
    <w:rsid w:val="00F27A7B"/>
    <w:rsid w:val="00F417EF"/>
    <w:rsid w:val="00F526AF"/>
    <w:rsid w:val="00F617C3"/>
    <w:rsid w:val="00F7066B"/>
    <w:rsid w:val="00F83B28"/>
    <w:rsid w:val="00FA46E5"/>
    <w:rsid w:val="00FA7EB5"/>
    <w:rsid w:val="00FB5582"/>
    <w:rsid w:val="00FB7DBA"/>
    <w:rsid w:val="00FC1C25"/>
    <w:rsid w:val="00FC3F45"/>
    <w:rsid w:val="00FD503F"/>
    <w:rsid w:val="00FD7589"/>
    <w:rsid w:val="00FF016A"/>
    <w:rsid w:val="00FF1401"/>
    <w:rsid w:val="00FF22A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DE4A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50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5006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50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19E4-9C1F-46F5-9265-34B541B1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97</TotalTime>
  <Pages>1</Pages>
  <Words>1010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2020-10-21T18:58:00Z</dcterms:created>
  <dcterms:modified xsi:type="dcterms:W3CDTF">2025-03-07T13:42:00Z</dcterms:modified>
</cp:coreProperties>
</file>